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D5" w:rsidRDefault="005140D5" w:rsidP="005140D5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5140D5" w:rsidRDefault="005140D5" w:rsidP="005140D5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ЗДВИНСКАЯ СРЕДНЯЯ ОБЩЕОБРАЗОВАТЕЛЬНАЯ ШКОЛА № 1</w:t>
      </w:r>
    </w:p>
    <w:p w:rsidR="005140D5" w:rsidRDefault="005140D5" w:rsidP="005140D5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                                                                                                                                                                          ПРИНЯТО</w:t>
      </w:r>
    </w:p>
    <w:p w:rsidR="005140D5" w:rsidRDefault="005140D5" w:rsidP="005140D5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от.2013г. №                                                                                                                                   собранием трудового коллектива </w:t>
      </w:r>
      <w:bookmarkStart w:id="0" w:name="_GoBack"/>
      <w:bookmarkEnd w:id="0"/>
    </w:p>
    <w:p w:rsidR="005140D5" w:rsidRDefault="005140D5" w:rsidP="005140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МКОУ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Здвинской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 1                                                                                                           протокол от       .0 . 2013г. №</w:t>
      </w:r>
    </w:p>
    <w:p w:rsidR="005140D5" w:rsidRDefault="005140D5" w:rsidP="005140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И.Г.Аникина ________________                                            </w:t>
      </w:r>
    </w:p>
    <w:p w:rsidR="005140D5" w:rsidRDefault="005140D5" w:rsidP="005140D5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                                                                             </w:t>
      </w:r>
    </w:p>
    <w:p w:rsidR="005140D5" w:rsidRDefault="005140D5" w:rsidP="005140D5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профсоюзного комитета школы               </w:t>
      </w:r>
    </w:p>
    <w:p w:rsidR="005140D5" w:rsidRDefault="005140D5" w:rsidP="005140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В.И.Бондарь_________________</w:t>
      </w:r>
    </w:p>
    <w:p w:rsidR="005140D5" w:rsidRDefault="005140D5" w:rsidP="00514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140D5" w:rsidRDefault="005140D5" w:rsidP="00514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рейтинговой оценке деятельности работников  </w:t>
      </w:r>
    </w:p>
    <w:p w:rsidR="005140D5" w:rsidRDefault="005140D5" w:rsidP="00514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5140D5" w:rsidRDefault="005140D5" w:rsidP="00514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Здвинской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средней  общеобразовательной школы  №  1</w:t>
      </w:r>
    </w:p>
    <w:p w:rsidR="005140D5" w:rsidRDefault="005140D5" w:rsidP="005140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Здвинск</w:t>
      </w:r>
    </w:p>
    <w:p w:rsidR="005140D5" w:rsidRDefault="005140D5" w:rsidP="005140D5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140D5" w:rsidRDefault="005140D5" w:rsidP="005140D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Законом Российской Федерации от 10.07.1992 №3266-1 «Об образовании», Уставом муниципального казенного общеобразовательного учреждения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Здвинской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 № 1.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1.2.</w:t>
      </w:r>
      <w:r>
        <w:rPr>
          <w:rFonts w:ascii="Times New Roman" w:eastAsia="Times New Roman" w:hAnsi="Times New Roman" w:cs="Times New Roman"/>
          <w:sz w:val="24"/>
          <w:szCs w:val="24"/>
        </w:rPr>
        <w:t>На качество образования значительное влияние оказывает профессиональный уровень знаний,  компетентность и педагогическое мастерство учителей, осуществляющих образовательный процесс, их квалификация и организованность, а также квалификация и организованность других работников общеобразовательного учреждения.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Система мониторинга, использующая соответствующие методики оценки эффективности деятельности педагогических и других работников в общеобразовательном учреждении,  позволяет контролировать качественные изменения, происходящие в системе кадрового обеспечения образовательного процесса.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Контроль качества работы  является одной из наиболее сложных и важных задач в управлении качеством образования. Поэтому предполагается, что настоящее Положение будет способствовать решению этой задачи с помощью разработанного механизма определения рейтинга на основе статистических и других показателей.</w:t>
      </w:r>
    </w:p>
    <w:p w:rsidR="005140D5" w:rsidRDefault="005140D5" w:rsidP="005140D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1.3.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Настоящее Положение должно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стимулировать работников муниципального казенного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№ 1 (далее Школа) к самостоятельному осмысливанию и решению своих профессиональных проблем.</w:t>
      </w:r>
    </w:p>
    <w:p w:rsidR="005140D5" w:rsidRDefault="005140D5" w:rsidP="005140D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1.4. Настоящее Положение разработано с целью: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повышения качества учебно-воспитательного процесса в Школе;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введения единых критериев для оценки и контроля качества предоставляемых образовательных услуг и эффективности работы всех работников Школы;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создания информационной базы, всесторонне отражающей деятельность педагогических и других работников школы;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стимулирования видов деятельности, способствующих повышению рейтинга Школы в целом;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повышения мотивации педагогических и других  работников школы к росту их квалификации и профессионализма, развитие у них навыков самооценки и анализа своей работы;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развития творческой инициативы, продуктивности учебной, проектной и исследовательской, методической и организационно-педагогической деятельности;</w:t>
      </w:r>
    </w:p>
    <w:p w:rsidR="005140D5" w:rsidRDefault="005140D5" w:rsidP="005140D5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дифференциации оценки деятельности педагогических и других работников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  поддержки  эффективно работающей части трудового коллектива.</w:t>
      </w:r>
    </w:p>
    <w:p w:rsidR="005140D5" w:rsidRDefault="005140D5" w:rsidP="005140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1.5. Механизм рейтинговой оценки и содержание деятельности разрабатывается методическим советом Школы, обсуждается  трудовым  коллективом и, с учетом внесенных поправок, согласовывается с Советом школы и  утверждается приказом директора.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1.6. Ответственность за достоверность сведений, представленных в оценочных листах, несут работники, осуществляющие заполнение оценочного листа и председатель экспертной группы.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1.7. Контроль достоверности и своевременности  подачи сведений для проведения рейтинговой оценки осуществляет заместитель директора по учебно-воспитательной работе.</w:t>
      </w:r>
    </w:p>
    <w:p w:rsidR="005140D5" w:rsidRDefault="005140D5" w:rsidP="005140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1.8. Подведение итогов и распределение педагогических и других работников по позициям рейтинга осуществляет  Координационный совет по рейтинговой оценке (далее КСР).</w:t>
      </w:r>
    </w:p>
    <w:p w:rsidR="005140D5" w:rsidRDefault="005140D5" w:rsidP="005140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1.9.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результатов рейтинговой оценки позволит каждому работнику объективно оценить свою работу, определить проблемные места и недоработки по каким-либо направлениям своей деятельности и,  с учетом этого, правильно спланировать свою работу в дальнейшем. Такая оценка положительно отразится на стремлении педагогических и других работников Школы к повышению своей квалификации, росту профессионального мастерства, что будет способствовать повышению качества подготовки обучающихся и росту рейтинга Школы в социуме.</w:t>
      </w:r>
    </w:p>
    <w:p w:rsidR="005140D5" w:rsidRDefault="005140D5" w:rsidP="0051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и регламент работы экспертной группы.</w:t>
      </w:r>
    </w:p>
    <w:p w:rsidR="005140D5" w:rsidRDefault="005140D5" w:rsidP="005140D5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Руководство деятельностью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заместитель директора по учебно-воспитательной работе (с правом решающего голоса). Руководитель  экспертной группы отвечает за ведение документации экспертной группы.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Состав экспертной группы должен быть не  менее 5-ти человек. Членами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руководители школьных методических объединений, заместитель директора по воспитательной работе, председатель профсоюзного комитета, завхоз школы.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2.3.В течение указанного периода члены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отслеживают продуктивность деятельности педагогических и других работников школы, осуществляя сбор информации по своим направлениям.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 Заседания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не менее одного раза в месяц.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кспертная группа</w:t>
      </w:r>
    </w:p>
    <w:p w:rsidR="005140D5" w:rsidRDefault="005140D5" w:rsidP="005140D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 подводит итоги и вырабатывает предложения по дальнейшему совершенствованию рейтинговой системы;</w:t>
      </w:r>
    </w:p>
    <w:p w:rsidR="005140D5" w:rsidRDefault="005140D5" w:rsidP="005140D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оценивает достоверность информации и проводит балльную оценку деятельности работников Школы;</w:t>
      </w:r>
    </w:p>
    <w:p w:rsidR="005140D5" w:rsidRDefault="005140D5" w:rsidP="005140D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устанавливает сроки сдачи информации;</w:t>
      </w:r>
    </w:p>
    <w:p w:rsidR="005140D5" w:rsidRDefault="005140D5" w:rsidP="005140D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решения открытым голосованием.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Оценочные листы, заполненные экспертной группой, передаются для определения рейтинговой позиции педагога в Координационный совет по рейтинговой оценке (далее КСР).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Структура и регламент работы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Координационного совета по рейтинговой оценке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 Руководство деятельностью КСР осуществляет председатель, избранный из членов КСР. 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Членами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представители трудового коллектива, избранные на  общем собрании трудового коллектива в начале учебного года в количестве пяти человек.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 На заседании КСР выводится средний балл самооценки деятельности членов трудового коллектива, определяется стоимость балла  и     рейтинговые позиции  работников школы. 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3.4.Протокол заседания КСР согласовывается с Советом школы. На основе протокола Совета школы  директор школы пишет приказ, который   доводится до сведения членов трудового коллектива.</w:t>
      </w:r>
    </w:p>
    <w:p w:rsidR="005140D5" w:rsidRDefault="005140D5" w:rsidP="005140D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На заседании КСР могут присутствовать члены экспертной группы, представители администрации, Совета школы.</w:t>
      </w:r>
    </w:p>
    <w:p w:rsidR="005140D5" w:rsidRDefault="005140D5" w:rsidP="0051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Механизм действия рейтинговой оценки.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4.1.Сбор сведений о деятельности членов  трудового коллектива  осуществляется  путем самооценки и анализа своей работы по оценочным листам, заполняемых каждым самостоятельно. В результате обработки оценочных листов   формируется версия базы данных, содержащая сведения об индивидуальных рейтингах членов трудового коллектива.  </w:t>
      </w:r>
    </w:p>
    <w:p w:rsidR="005140D5" w:rsidRDefault="005140D5" w:rsidP="005140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4.2. Рейтинговая оценка осуществляется на основе информационной базы, отражающей  показатели по следующим направлениям деятельности</w:t>
      </w:r>
    </w:p>
    <w:p w:rsidR="005140D5" w:rsidRDefault="005140D5" w:rsidP="005140D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всех работников Школы: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40D5" w:rsidRDefault="005140D5" w:rsidP="005140D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а. Организация и проведение мероприятий, повышающих авторитет и имидж  школы у учащихся, родителей, общественности.</w:t>
      </w:r>
    </w:p>
    <w:p w:rsidR="005140D5" w:rsidRDefault="005140D5" w:rsidP="00514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Организация и участие в общешкольных и  районных мероприятиях (спортивные соревнования, художественная самодеятельность, выставки, конференции, праздники).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0D5" w:rsidRDefault="005140D5" w:rsidP="00514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должностной инструкции и правил внутреннего распорядка.</w:t>
      </w:r>
    </w:p>
    <w:p w:rsidR="005140D5" w:rsidRDefault="005140D5" w:rsidP="00514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г. Выполнение разовых поручений.</w:t>
      </w:r>
    </w:p>
    <w:p w:rsidR="005140D5" w:rsidRDefault="005140D5" w:rsidP="005140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д.  Соблюдение культуры и профессиональной этики поведения.</w:t>
      </w:r>
    </w:p>
    <w:p w:rsidR="005140D5" w:rsidRDefault="005140D5" w:rsidP="005140D5">
      <w:pPr>
        <w:spacing w:after="0"/>
        <w:ind w:left="-57" w:right="5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5140D5" w:rsidRDefault="005140D5" w:rsidP="00514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0D5" w:rsidRDefault="005140D5" w:rsidP="005140D5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а: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 на уроках наглядных материалов, информационных технологий.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призёров олимпиад, конкурсов, конференций различного уровня.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учащимися высоких показателей в сравнении с предыдущим периодом, стабильность и рост качества обучения.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педагога в методической работе (конференциях, семинарах, методических объединениях).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Высокий уровень исполнительской дисциплины (подготовка отчётов, заполнение журналов, ведение личных дел и т.д.)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Качественная разработка рабочих программ  и материалов  учебно-методического сопровождения.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Качественное ведение документации.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внеклассных мероприятий.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уроков высокого качества.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мероприятий, способствующих  сохранению и восстановлению психического и физического здоровья учащихся (тематические классные часы о здоровом образе жизни, дни здоровья, туристические походы и т.п.)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 профилактике вредных привычек.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количества обучающихся, состоящих на учёте в комиссии по делам несовершеннолетних, снижение (отсутствие) пропусков учащимися уроков без уважительной причины.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частоты обоснованных обращений учащихся, родителей, педагогов по поводу конфликтных ситуаций и высокий уровень решения конфликтных ситуаций.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Образцовое содержание кабинета.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Правительственные и отраслевые награды;  внеурочная деятельность по привлечению обучающихся к дополнительному, углубленному изучению предмета за рамками тарификационных часов при наличии Почётной грамоты Министерства образования и науки - до 20%</w:t>
      </w:r>
    </w:p>
    <w:p w:rsidR="005140D5" w:rsidRDefault="005140D5" w:rsidP="005140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категория-1000 руб.</w:t>
      </w:r>
    </w:p>
    <w:p w:rsidR="005140D5" w:rsidRDefault="005140D5" w:rsidP="005140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0D5" w:rsidRDefault="005140D5" w:rsidP="005140D5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Учитель-логопед, педагог-психолог, социальный педагог </w:t>
      </w:r>
    </w:p>
    <w:p w:rsidR="005140D5" w:rsidRDefault="005140D5" w:rsidP="005140D5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а. Результативность коррекционно-развивающей работы.</w:t>
      </w:r>
    </w:p>
    <w:p w:rsidR="005140D5" w:rsidRDefault="005140D5" w:rsidP="005140D5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Своевременное и качественное ведение банка данных учащихся, охваченных различными видами коррекции.</w:t>
      </w:r>
    </w:p>
    <w:p w:rsidR="005140D5" w:rsidRDefault="005140D5" w:rsidP="005140D5">
      <w:pPr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Внешняя оценка деятельности; субъективная оценка со стороны родителей.</w:t>
      </w:r>
    </w:p>
    <w:p w:rsidR="005140D5" w:rsidRDefault="005140D5" w:rsidP="005140D5">
      <w:pPr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Результативность: стабильность работы логопедической группы.</w:t>
      </w:r>
    </w:p>
    <w:p w:rsidR="005140D5" w:rsidRDefault="005140D5" w:rsidP="005140D5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Завхоз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санитарно-гигиенических условий в помещениях образовательного учреждения, обеспечение бесперебойной работы систем отопления, водоснабжения.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выполнения требований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пожарной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выполнения требований охраны труда.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Высокое качество подготовки и организации ремонтных работ. 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Высокое качество работы с документацией.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Своевременная отчетность.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бесперебойной работы систем отопления, водоснабжения, канализации, газоснабжения и водостоков.</w:t>
      </w:r>
    </w:p>
    <w:p w:rsidR="005140D5" w:rsidRDefault="005140D5" w:rsidP="005140D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протоколов о нарушениях во время плановых проверок.</w:t>
      </w:r>
    </w:p>
    <w:p w:rsidR="005140D5" w:rsidRDefault="005140D5" w:rsidP="005140D5">
      <w:pPr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Библиотекарь </w:t>
      </w:r>
    </w:p>
    <w:p w:rsidR="005140D5" w:rsidRDefault="005140D5" w:rsidP="005140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Высокая читательская активность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0D5" w:rsidRDefault="005140D5" w:rsidP="005140D5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Пропаганда чтения как формы культурного досуг (библиотечные уроки, обзор новинок литературы)</w:t>
      </w:r>
    </w:p>
    <w:p w:rsidR="005140D5" w:rsidRDefault="005140D5" w:rsidP="005140D5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Оформление тематических выставок.</w:t>
      </w:r>
    </w:p>
    <w:p w:rsidR="005140D5" w:rsidRDefault="005140D5" w:rsidP="00514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Справочно-библиографическая работа.</w:t>
      </w:r>
    </w:p>
    <w:p w:rsidR="005140D5" w:rsidRDefault="005140D5" w:rsidP="00514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д. Работа по сохранению библиотечного фонда.</w:t>
      </w:r>
    </w:p>
    <w:p w:rsidR="005140D5" w:rsidRDefault="005140D5" w:rsidP="00514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40D5" w:rsidRDefault="005140D5" w:rsidP="005140D5">
      <w:pPr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Лаборант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Обеспечение безаварийной и надёжной работы всех видов оборудования.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За качественное содержание оборудования и качественную подготовку материалов для проведения лабораторных и практических работ, за расширение зоны обслуживания.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Старший вожатый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Высокое качество организации воспитательной работы органов самоуправления.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Качественная подготовка мероприятий районного уровня.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Качественное обеспечение социального партнёрства (взаимодействие с другими организациями).</w:t>
      </w:r>
    </w:p>
    <w:p w:rsidR="005140D5" w:rsidRDefault="005140D5" w:rsidP="005140D5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Секретарь учебной части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Своевременное и качественное ведение документации:</w:t>
      </w:r>
    </w:p>
    <w:p w:rsidR="005140D5" w:rsidRDefault="005140D5" w:rsidP="005140D5">
      <w:pPr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по учащимся.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для начисления зарплат.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по персонифицированному учёту.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по бронированию и воинскому учёту.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 по персоналу (трудовые книжки, книги приказов и т.д.)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ё.</w:t>
      </w:r>
      <w:r>
        <w:rPr>
          <w:rFonts w:ascii="Times New Roman" w:hAnsi="Times New Roman" w:cs="Times New Roman"/>
          <w:sz w:val="24"/>
          <w:szCs w:val="24"/>
        </w:rPr>
        <w:t xml:space="preserve"> Качество организационно-технического обеспечения административно-распорядительной деятельности директора школы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. Качество исполнения служебных материалов, писем, запросов и др.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Контроль  исполнения работниками школы приказов, распоряжений. Соблюдение сроков выполнения.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. Создание банка данных, необходимого для работы, и эффективное его использование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Ведение архивной документации.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Организация и приём посетителей, содействие оперативности рассмотрения просьб и предложений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Квалифицированная работа с техническим оснащением процесса делопроизводства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компьютер, копировальная техника и др.). Регулярное самообразование.</w:t>
      </w:r>
    </w:p>
    <w:p w:rsidR="005140D5" w:rsidRDefault="005140D5" w:rsidP="005140D5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Работники столовой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Сохранение и укрепление здоровья  детей.</w:t>
      </w:r>
    </w:p>
    <w:p w:rsidR="005140D5" w:rsidRDefault="005140D5" w:rsidP="005140D5">
      <w:pPr>
        <w:spacing w:after="0"/>
        <w:ind w:left="54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Качественное приготовление пищи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 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ыполнение всех требований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Отсутствие предписаний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тсутствие  замечаний во время плановых проверок.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 Положительные отзывы учащихся, их родителей, учителей.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ё. Качественное ведение отчетной документации.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культуры и профессиональной этики поведения.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Опрятный внешний вид (спецодежда).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Сохранность столовой посуды, кухонного инвентаря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Соблюдение технологических режимов и рецептур блюд.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Соблюдение условий, сроков хранения и реализации продукции.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Освоение и использование новых методов в работе и новых рецептур.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Соблюдение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выхода готовых блюд.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Организация питания обучающихся во время проведения экзаменов, районных спортивных соревнований и других мероприятий муниципального уровня.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РКОЗ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Оперативность выполнения заявок по устранению неполадок.</w:t>
      </w:r>
    </w:p>
    <w:p w:rsidR="005140D5" w:rsidRDefault="005140D5" w:rsidP="005140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.Уборщики служебных помещений, гардеробщица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а. Качественное  и систематическое проведение генеральных уборок.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одержание зоны  обслуживания в соответствии с требованиями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ачественный ремонт здания школы при подготовке к новому учебному году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г.  Качественная уборка помещений школы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д.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правил санитарии и гигиены в убираемых помещениях. Экономия электроэнергии.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. Сохранение школьного имущества и имущества учащихся.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Подготовка помещений к экзаменам.</w:t>
      </w:r>
    </w:p>
    <w:p w:rsidR="005140D5" w:rsidRDefault="005140D5" w:rsidP="005140D5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5140D5" w:rsidRDefault="005140D5" w:rsidP="005140D5">
      <w:pPr>
        <w:tabs>
          <w:tab w:val="num" w:pos="9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Сторож</w:t>
      </w:r>
    </w:p>
    <w:p w:rsidR="005140D5" w:rsidRDefault="005140D5" w:rsidP="005140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 Обеспечение порядка на территории школы.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Содержание территории школы в чистоте (своевременная уборка снега, травы, листьев).</w:t>
      </w:r>
    </w:p>
    <w:p w:rsidR="005140D5" w:rsidRDefault="005140D5" w:rsidP="005140D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Отсутствие жалоб.</w:t>
      </w:r>
    </w:p>
    <w:p w:rsidR="005140D5" w:rsidRDefault="005140D5" w:rsidP="005140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40D5" w:rsidRDefault="005140D5" w:rsidP="005140D5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5140D5" w:rsidRDefault="005140D5" w:rsidP="005140D5">
      <w:pPr>
        <w:spacing w:after="0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деятельности по всем направлениям производится по балльным шкалам, которые выявляют уровни педагогической деятельности учителя  и уровни деятельности других работников школы (критический, достаточный, оптимальный).</w:t>
      </w:r>
    </w:p>
    <w:p w:rsidR="005140D5" w:rsidRDefault="005140D5" w:rsidP="005140D5">
      <w:pPr>
        <w:spacing w:after="0"/>
        <w:ind w:left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Рейтинговая оценка распространяется на деятельность всех работников школы.</w:t>
      </w:r>
    </w:p>
    <w:p w:rsidR="005140D5" w:rsidRDefault="005140D5" w:rsidP="005140D5">
      <w:pPr>
        <w:spacing w:after="0"/>
        <w:ind w:left="4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Рейтинговая оценка представляет собой сумму баллов, начисляемых работнику за достижения педагогов в учебно-педагогической, методической, организационно-педагогической и воспитательной работе, за достижения и качество работы других работников школы,  а также приобретенную квалификацию. Весомость каждого показателя определяется коэффициентом, выраженным в баллах.</w:t>
      </w:r>
    </w:p>
    <w:p w:rsidR="005140D5" w:rsidRDefault="005140D5" w:rsidP="005140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До 30 числа каждого месяца все работники школы производят самооценку продуктивности деятельности за отработанный месяц и вносят ее в оценочный лист.</w:t>
      </w:r>
    </w:p>
    <w:p w:rsidR="005140D5" w:rsidRDefault="005140D5" w:rsidP="005140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Оценочный лист, заполненный после указанного срока, к рассмотрению не принимается.</w:t>
      </w:r>
    </w:p>
    <w:p w:rsidR="005140D5" w:rsidRDefault="005140D5" w:rsidP="005140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На основании полученных исходных данных КСР осуществляется рейтинговая оценка   по критериям, представленным в оценочных листах.</w:t>
      </w:r>
    </w:p>
    <w:p w:rsidR="005140D5" w:rsidRDefault="005140D5" w:rsidP="0051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4.Шкала стимулирующих надбавок:</w:t>
      </w:r>
    </w:p>
    <w:p w:rsidR="005140D5" w:rsidRDefault="005140D5" w:rsidP="00514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Стимулирующая часть ФОТ делится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материальном стимулировании работников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Каждая часть фонда стимулирующих надбавок (70% для педагогов и30% для остальных работников) делится пополам. 50% этой суммы распределяются между педагогическими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другими работниками школы,  вышедшими на первые пять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позиций в рейтинге, согласно количеству набранных баллов.</w:t>
      </w:r>
    </w:p>
    <w:p w:rsidR="005140D5" w:rsidRDefault="005140D5" w:rsidP="005140D5">
      <w:pPr>
        <w:spacing w:after="0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 Педагогические и другие работники школы, не попавшие в пятерку, распределяются согласно рейтингу и получают надбавку в соответствии с набранными баллами в пределах второй половины фонда стимулирующих надбавок.</w:t>
      </w:r>
    </w:p>
    <w:p w:rsidR="005140D5" w:rsidRDefault="005140D5" w:rsidP="005140D5">
      <w:pPr>
        <w:spacing w:after="0"/>
        <w:ind w:left="90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 Педагогические и другие работники школы, принимавшие участие в рейтинге в течение всех зачетных периодов, в случае их активности и динамики профессионального роста получают вознаграждение из стимулирующего фонда в конце учебного года.</w:t>
      </w:r>
    </w:p>
    <w:p w:rsidR="005140D5" w:rsidRDefault="005140D5" w:rsidP="005140D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Критерии показателей могут изменяться поквартально в соответствии с планом   работы Школы на учебный год.</w:t>
      </w:r>
    </w:p>
    <w:p w:rsidR="005140D5" w:rsidRDefault="005140D5" w:rsidP="005140D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D5" w:rsidRDefault="005140D5" w:rsidP="005140D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D5" w:rsidRDefault="005140D5" w:rsidP="005140D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94C" w:rsidRDefault="00A4694C"/>
    <w:sectPr w:rsidR="00A4694C" w:rsidSect="00514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D1B"/>
    <w:multiLevelType w:val="hybridMultilevel"/>
    <w:tmpl w:val="CEF4257C"/>
    <w:lvl w:ilvl="0" w:tplc="BB58AA7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BB58AA72">
      <w:start w:val="1"/>
      <w:numFmt w:val="russianLow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B79F0"/>
    <w:multiLevelType w:val="hybridMultilevel"/>
    <w:tmpl w:val="998039CA"/>
    <w:lvl w:ilvl="0" w:tplc="041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1CE1"/>
    <w:multiLevelType w:val="hybridMultilevel"/>
    <w:tmpl w:val="3A16CBD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678FE"/>
    <w:multiLevelType w:val="hybridMultilevel"/>
    <w:tmpl w:val="BE10EFA6"/>
    <w:lvl w:ilvl="0" w:tplc="0419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95"/>
        </w:tabs>
        <w:ind w:left="102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13294"/>
    <w:multiLevelType w:val="hybridMultilevel"/>
    <w:tmpl w:val="4CB6522C"/>
    <w:lvl w:ilvl="0" w:tplc="EED85E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58AA72">
      <w:start w:val="1"/>
      <w:numFmt w:val="russianLower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0D5"/>
    <w:rsid w:val="005140D5"/>
    <w:rsid w:val="00A4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2389</Words>
  <Characters>13619</Characters>
  <Application>Microsoft Office Word</Application>
  <DocSecurity>0</DocSecurity>
  <Lines>113</Lines>
  <Paragraphs>31</Paragraphs>
  <ScaleCrop>false</ScaleCrop>
  <Company>МОУ Здвинская СОШ №1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2013-02-01T03:22:00Z</dcterms:created>
  <dcterms:modified xsi:type="dcterms:W3CDTF">2013-02-01T03:23:00Z</dcterms:modified>
</cp:coreProperties>
</file>